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35F65" w14:textId="3C25769D" w:rsidR="006604B1" w:rsidRPr="006604B1" w:rsidRDefault="006604B1" w:rsidP="00A96C7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 xml:space="preserve">Obhliadka a cenová ponuka </w:t>
      </w:r>
    </w:p>
    <w:p w14:paraId="0DDF714C" w14:textId="0E83777F" w:rsidR="006604B1" w:rsidRPr="006604B1" w:rsidRDefault="006604B1" w:rsidP="00A96C7B">
      <w:pPr>
        <w:jc w:val="center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 xml:space="preserve">Posúdenie technického stavu okien a vypracovanie cenovej ponuky </w:t>
      </w:r>
    </w:p>
    <w:p w14:paraId="500A2EA6" w14:textId="648C0E23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31AC7F6E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41A172BB" w14:textId="78527FBC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 xml:space="preserve">Posúdenie technického stavu okien </w:t>
      </w:r>
      <w:r w:rsidR="0097696B" w:rsidRPr="0097696B">
        <w:rPr>
          <w:rFonts w:ascii="Calibri" w:hAnsi="Calibri" w:cs="Calibri"/>
          <w:sz w:val="22"/>
          <w:szCs w:val="22"/>
        </w:rPr>
        <w:t>u podnikateľského subjektu (B2B)</w:t>
      </w:r>
      <w:r w:rsidR="0097696B">
        <w:rPr>
          <w:rFonts w:ascii="Calibri" w:hAnsi="Calibri" w:cs="Calibri"/>
          <w:sz w:val="22"/>
          <w:szCs w:val="22"/>
        </w:rPr>
        <w:t xml:space="preserve">, </w:t>
      </w:r>
      <w:r w:rsidRPr="006604B1">
        <w:rPr>
          <w:rFonts w:ascii="Calibri" w:hAnsi="Calibri" w:cs="Calibri"/>
          <w:sz w:val="22"/>
          <w:szCs w:val="22"/>
        </w:rPr>
        <w:t>vykonanie obhliadky na mieste realizácie služby, vypracovanie cenovej ponuky a evidencia údajov o obhliadke a cenovej ponuke ako obchodného prípadu v informačnom systéme Prevádzkovateľa.</w:t>
      </w:r>
    </w:p>
    <w:p w14:paraId="69BB4C9E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51773DB0" w14:textId="6C074E19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748A2B5D" w14:textId="5FBD9BC0" w:rsid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74045EB2" w14:textId="158466F4" w:rsidR="0097696B" w:rsidRDefault="0097696B" w:rsidP="0097696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97696B">
        <w:rPr>
          <w:rFonts w:ascii="Calibri" w:hAnsi="Calibri" w:cs="Calibri"/>
          <w:sz w:val="22"/>
          <w:szCs w:val="22"/>
        </w:rPr>
        <w:t>odnikateľské subjekty (B2B) – potenciálni zákazníci</w:t>
      </w:r>
      <w:r>
        <w:rPr>
          <w:rFonts w:ascii="Calibri" w:hAnsi="Calibri" w:cs="Calibri"/>
          <w:sz w:val="22"/>
          <w:szCs w:val="22"/>
        </w:rPr>
        <w:t xml:space="preserve"> </w:t>
      </w:r>
      <w:r w:rsidRPr="0097696B">
        <w:rPr>
          <w:rFonts w:ascii="Calibri" w:hAnsi="Calibri" w:cs="Calibri"/>
          <w:sz w:val="22"/>
          <w:szCs w:val="22"/>
        </w:rPr>
        <w:t>(najmä fyzické osoby konajúce v</w:t>
      </w:r>
      <w:r>
        <w:rPr>
          <w:rFonts w:ascii="Calibri" w:hAnsi="Calibri" w:cs="Calibri"/>
          <w:sz w:val="22"/>
          <w:szCs w:val="22"/>
        </w:rPr>
        <w:t> </w:t>
      </w:r>
      <w:r w:rsidRPr="0097696B">
        <w:rPr>
          <w:rFonts w:ascii="Calibri" w:hAnsi="Calibri" w:cs="Calibri"/>
          <w:sz w:val="22"/>
          <w:szCs w:val="22"/>
        </w:rPr>
        <w:t>mene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97696B">
        <w:rPr>
          <w:rFonts w:ascii="Calibri" w:hAnsi="Calibri" w:cs="Calibri"/>
          <w:sz w:val="22"/>
          <w:szCs w:val="22"/>
        </w:rPr>
        <w:t>podnikateľského subjektu – napr. konatelia, zamestnanci, kontaktné osoby)</w:t>
      </w:r>
    </w:p>
    <w:p w14:paraId="2DDEC794" w14:textId="77777777" w:rsidR="0097696B" w:rsidRPr="0097696B" w:rsidRDefault="0097696B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AE97C0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0C00A274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Bežné osobné údaje.</w:t>
      </w:r>
    </w:p>
    <w:p w14:paraId="0F64FFCE" w14:textId="65E51165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30B63623" w14:textId="77777777" w:rsid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1736C412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Prevádzkovateľ spracúva identifikačné, kontaktné a obchodné údaje, najmä meno a priezvisko kontaktnej osoby konajúcej v mene podnikateľského subjektu, jej telefónne číslo a e-mailovú adresu, obchodné meno podnikateľského subjektu, sídlo alebo miesto podnikania, identifikačné údaje ako IČO, DIČ a IČ DPH (ak sú relevantné), ako aj pracovnú pozíciu alebo oprávnenie kontaktnej osoby (napr. konateľ alebo zamestnanec).</w:t>
      </w:r>
    </w:p>
    <w:p w14:paraId="2B0C99B7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Ďalej Prevádzkovateľ spracúva údaje o mieste realizácie služby a údaje získané pri obhliadke, najmä typ okien, vek okien, ich technický stav, identifikáciu problému a rozsah požadovaného servisu.</w:t>
      </w:r>
    </w:p>
    <w:p w14:paraId="1D71DDA5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V rámci obchodného prípadu sú spracúvané aj údaje ako dátum obhliadky, výsledok obhliadky, návrh riešenia a vypracovaná cenová ponuka.</w:t>
      </w:r>
    </w:p>
    <w:p w14:paraId="4D9FB317" w14:textId="77777777" w:rsidR="0097696B" w:rsidRPr="006604B1" w:rsidRDefault="0097696B" w:rsidP="0097696B">
      <w:pPr>
        <w:jc w:val="both"/>
        <w:rPr>
          <w:rFonts w:ascii="Calibri" w:hAnsi="Calibri" w:cs="Calibri"/>
          <w:sz w:val="22"/>
          <w:szCs w:val="22"/>
        </w:rPr>
      </w:pPr>
    </w:p>
    <w:p w14:paraId="190A0BAA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316E287D" w14:textId="71BCAB63" w:rsidR="006604B1" w:rsidRPr="006604B1" w:rsidRDefault="00DE2E64" w:rsidP="006604B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6604B1" w:rsidRPr="006604B1">
        <w:rPr>
          <w:rFonts w:ascii="Calibri" w:hAnsi="Calibri" w:cs="Calibri"/>
          <w:sz w:val="22"/>
          <w:szCs w:val="22"/>
        </w:rPr>
        <w:t>l. 6 ods. 1 písm. b) Nariadenia GDPR – vykonanie opatrení pred uzatvorením zmluvy na základe žiadosti dotknutej osoby.</w:t>
      </w:r>
    </w:p>
    <w:p w14:paraId="6A1411EF" w14:textId="21BAF98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1F00E574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006F4EA3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Nevykonáva sa.</w:t>
      </w:r>
    </w:p>
    <w:p w14:paraId="49287F3B" w14:textId="1D036A90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31A5E73B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358D1415" w14:textId="77777777" w:rsidR="00A96C7B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1A55151" w14:textId="77777777" w:rsidR="00A96C7B" w:rsidRPr="00A96C7B" w:rsidRDefault="006604B1" w:rsidP="00A96C7B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A96C7B">
        <w:rPr>
          <w:rFonts w:ascii="Calibri" w:hAnsi="Calibri" w:cs="Calibri"/>
          <w:sz w:val="22"/>
          <w:szCs w:val="22"/>
        </w:rPr>
        <w:t>Ltd</w:t>
      </w:r>
      <w:proofErr w:type="spellEnd"/>
      <w:r w:rsidRPr="00A96C7B">
        <w:rPr>
          <w:rFonts w:ascii="Calibri" w:hAnsi="Calibri" w:cs="Calibri"/>
          <w:sz w:val="22"/>
          <w:szCs w:val="22"/>
        </w:rPr>
        <w:t>. – poskytovateľ CRM systému,</w:t>
      </w:r>
    </w:p>
    <w:p w14:paraId="7C4E29E8" w14:textId="77777777" w:rsidR="00A96C7B" w:rsidRPr="00A96C7B" w:rsidRDefault="006604B1" w:rsidP="00A96C7B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96C7B">
        <w:rPr>
          <w:rFonts w:ascii="Calibri" w:hAnsi="Calibri" w:cs="Calibri"/>
          <w:sz w:val="22"/>
          <w:szCs w:val="22"/>
        </w:rPr>
        <w:t>Websupport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44A49DD9" w14:textId="25EFD1BE" w:rsidR="006604B1" w:rsidRPr="00A96C7B" w:rsidRDefault="006604B1" w:rsidP="00A96C7B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A96C7B">
        <w:rPr>
          <w:rFonts w:ascii="Calibri" w:hAnsi="Calibri" w:cs="Calibri"/>
          <w:sz w:val="22"/>
          <w:szCs w:val="22"/>
        </w:rPr>
        <w:t>Ireland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96C7B">
        <w:rPr>
          <w:rFonts w:ascii="Calibri" w:hAnsi="Calibri" w:cs="Calibri"/>
          <w:sz w:val="22"/>
          <w:szCs w:val="22"/>
        </w:rPr>
        <w:t>Limited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7A485862" w14:textId="3E01D383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4739D8A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226F8D61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76FA0903" w14:textId="26483AE9" w:rsidR="00A96C7B" w:rsidRPr="00A96C7B" w:rsidRDefault="006604B1" w:rsidP="00A96C7B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96C7B">
        <w:rPr>
          <w:rFonts w:ascii="Calibri" w:hAnsi="Calibri" w:cs="Calibri"/>
          <w:sz w:val="22"/>
          <w:szCs w:val="22"/>
        </w:rPr>
        <w:t>aKomfort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Home s. r. o., IČO: 56 635</w:t>
      </w:r>
      <w:r w:rsidR="00A96C7B" w:rsidRPr="00A96C7B">
        <w:rPr>
          <w:rFonts w:ascii="Calibri" w:hAnsi="Calibri" w:cs="Calibri"/>
          <w:sz w:val="22"/>
          <w:szCs w:val="22"/>
        </w:rPr>
        <w:t> </w:t>
      </w:r>
      <w:r w:rsidRPr="00A96C7B">
        <w:rPr>
          <w:rFonts w:ascii="Calibri" w:hAnsi="Calibri" w:cs="Calibri"/>
          <w:sz w:val="22"/>
          <w:szCs w:val="22"/>
        </w:rPr>
        <w:t>028</w:t>
      </w:r>
    </w:p>
    <w:p w14:paraId="2C8F7857" w14:textId="77BBB41F" w:rsidR="006604B1" w:rsidRPr="00A96C7B" w:rsidRDefault="006604B1" w:rsidP="00A96C7B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aKomfort Solutions s. r. o., IČO: 57 046 743</w:t>
      </w:r>
    </w:p>
    <w:p w14:paraId="17085AA1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 a komunikácie so zákazníkmi.</w:t>
      </w:r>
    </w:p>
    <w:p w14:paraId="36898EBB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56357745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5C2D7C03" w14:textId="4CF2C40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7B784732" w14:textId="77777777" w:rsidR="00A96C7B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57FB7926" w14:textId="52D2C910" w:rsidR="006604B1" w:rsidRPr="00A96C7B" w:rsidRDefault="006604B1" w:rsidP="00A96C7B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96C7B">
        <w:rPr>
          <w:rFonts w:ascii="Calibri" w:hAnsi="Calibri" w:cs="Calibri"/>
          <w:sz w:val="22"/>
          <w:szCs w:val="22"/>
        </w:rPr>
        <w:t>Meta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96C7B">
        <w:rPr>
          <w:rFonts w:ascii="Calibri" w:hAnsi="Calibri" w:cs="Calibri"/>
          <w:sz w:val="22"/>
          <w:szCs w:val="22"/>
        </w:rPr>
        <w:t>Platforms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96C7B">
        <w:rPr>
          <w:rFonts w:ascii="Calibri" w:hAnsi="Calibri" w:cs="Calibri"/>
          <w:sz w:val="22"/>
          <w:szCs w:val="22"/>
        </w:rPr>
        <w:t>Ireland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96C7B">
        <w:rPr>
          <w:rFonts w:ascii="Calibri" w:hAnsi="Calibri" w:cs="Calibri"/>
          <w:sz w:val="22"/>
          <w:szCs w:val="22"/>
        </w:rPr>
        <w:t>Limited</w:t>
      </w:r>
      <w:proofErr w:type="spellEnd"/>
      <w:r w:rsidRPr="00A96C7B">
        <w:rPr>
          <w:rFonts w:ascii="Calibri" w:hAnsi="Calibri" w:cs="Calibri"/>
          <w:sz w:val="22"/>
          <w:szCs w:val="22"/>
        </w:rPr>
        <w:t xml:space="preserve"> – poskytovateľ komunikačnej platformy (WhatsApp).</w:t>
      </w:r>
    </w:p>
    <w:p w14:paraId="65637C85" w14:textId="137908FF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6E085182" w14:textId="77777777" w:rsidR="00A96C7B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lastRenderedPageBreak/>
        <w:t>Iní oprávnení príjemcovia:</w:t>
      </w:r>
    </w:p>
    <w:p w14:paraId="34ACF2BA" w14:textId="2A327D94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69E89F70" w14:textId="502BD1A6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AA84EA7" w14:textId="77777777" w:rsidR="00A96C7B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2D18FBEF" w14:textId="77777777" w:rsidR="00A96C7B" w:rsidRPr="00A96C7B" w:rsidRDefault="006604B1" w:rsidP="00A96C7B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61E4731C" w14:textId="397087DD" w:rsidR="006604B1" w:rsidRPr="00A96C7B" w:rsidRDefault="006604B1" w:rsidP="00A96C7B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1420D9E8" w14:textId="3285C0B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B545FDD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7EEE7F2B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Nevykonáva sa.</w:t>
      </w:r>
    </w:p>
    <w:p w14:paraId="1E918551" w14:textId="66EADEDE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FB42F18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4E7F8E2D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Nevykonáva sa.</w:t>
      </w:r>
    </w:p>
    <w:p w14:paraId="0E7E21C0" w14:textId="5B74DA24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E2930B0" w14:textId="77777777" w:rsidR="00A96C7B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7C3A03F4" w14:textId="77777777" w:rsidR="00A96C7B" w:rsidRPr="00A96C7B" w:rsidRDefault="006604B1" w:rsidP="00A96C7B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po dobu trvania komunikácie a prípravy cenovej ponuky,</w:t>
      </w:r>
    </w:p>
    <w:p w14:paraId="777FA1AE" w14:textId="77777777" w:rsidR="00A96C7B" w:rsidRPr="00A96C7B" w:rsidRDefault="006604B1" w:rsidP="00A96C7B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následne maximálne 3 mesiace od doručenia cenovej ponuky, ak nedôjde k uzatvoreniu zmluvy,</w:t>
      </w:r>
    </w:p>
    <w:p w14:paraId="432796B6" w14:textId="3A3AA95A" w:rsidR="006604B1" w:rsidRPr="00A96C7B" w:rsidRDefault="006604B1" w:rsidP="00A96C7B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A96C7B">
        <w:rPr>
          <w:rFonts w:ascii="Calibri" w:hAnsi="Calibri" w:cs="Calibri"/>
          <w:sz w:val="22"/>
          <w:szCs w:val="22"/>
        </w:rPr>
        <w:t>v prípade uzatvorenia zmluvy sú údaje ďalej spracúvané v rámci nadväzujúcich účelov.</w:t>
      </w:r>
    </w:p>
    <w:p w14:paraId="60CDA0E0" w14:textId="43DC0A96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4BA1ACA2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146894FA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Poskytnutie osobných údajov je dobrovoľné, avšak nevyhnutné na vykonanie obhliadky a vypracovanie cenovej ponuky. Bez ich poskytnutia nie je možné pripraviť cenovú ponuku.</w:t>
      </w:r>
    </w:p>
    <w:p w14:paraId="0B27F14C" w14:textId="6B8EFA73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1660A61C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1C976E2D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Osobné údaje sú získavané priamo od dotknutej osoby, najmä od kontaktnej osoby podnikateľského subjektu pri obhliadke, prostredníctvom telefonickej, e-mailovej alebo osobnej komunikácie, ako aj prostredníctvom webových formulárov.</w:t>
      </w:r>
    </w:p>
    <w:p w14:paraId="786A8305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Osobné údaje môžu byť ďalej získané z predchádzajúcich účelov spracúvania, najmä z účelu „Prijímanie, spracovanie a vybavenie dopytov zákazníkov“ a z účelu „Získavanie kontaktov na potenciálnych zákazníkov v teréne“, ak dotknutá osoba prejavila záujem o služby Prevádzkovateľa.</w:t>
      </w:r>
    </w:p>
    <w:p w14:paraId="29314C61" w14:textId="77777777" w:rsidR="00DE2E64" w:rsidRPr="00DE2E64" w:rsidRDefault="00DE2E64" w:rsidP="00DE2E64">
      <w:pPr>
        <w:jc w:val="both"/>
        <w:rPr>
          <w:rFonts w:ascii="Calibri" w:hAnsi="Calibri" w:cs="Calibri"/>
          <w:sz w:val="22"/>
          <w:szCs w:val="22"/>
        </w:rPr>
      </w:pPr>
      <w:r w:rsidRPr="00DE2E64">
        <w:rPr>
          <w:rFonts w:ascii="Calibri" w:hAnsi="Calibri" w:cs="Calibri"/>
          <w:sz w:val="22"/>
          <w:szCs w:val="22"/>
        </w:rPr>
        <w:t>Osobné údaje môžu pochádzať aj zo spoločného spracúvania osobných údajov medzi spoločnými prevádzkovateľmi podľa čl. 26 Nariadenia GDPR, najmä z účelov získavania kontaktov na potenciálnych zákazníkov a evidencie a vybavenia dopytov zákazníkov.</w:t>
      </w:r>
    </w:p>
    <w:p w14:paraId="3CB0CB32" w14:textId="40571FAC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</w:p>
    <w:p w14:paraId="65701581" w14:textId="77777777" w:rsidR="006604B1" w:rsidRPr="006604B1" w:rsidRDefault="006604B1" w:rsidP="006604B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604B1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17F5D5A0" w14:textId="77777777" w:rsidR="006604B1" w:rsidRPr="006604B1" w:rsidRDefault="006604B1" w:rsidP="006604B1">
      <w:pPr>
        <w:jc w:val="both"/>
        <w:rPr>
          <w:rFonts w:ascii="Calibri" w:hAnsi="Calibri" w:cs="Calibri"/>
          <w:sz w:val="22"/>
          <w:szCs w:val="22"/>
        </w:rPr>
      </w:pPr>
      <w:r w:rsidRPr="006604B1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073C"/>
    <w:multiLevelType w:val="hybridMultilevel"/>
    <w:tmpl w:val="648A699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54015"/>
    <w:multiLevelType w:val="hybridMultilevel"/>
    <w:tmpl w:val="8A8C959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A2A84"/>
    <w:multiLevelType w:val="hybridMultilevel"/>
    <w:tmpl w:val="A988792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38F7"/>
    <w:multiLevelType w:val="hybridMultilevel"/>
    <w:tmpl w:val="2E3AE49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358AC"/>
    <w:multiLevelType w:val="hybridMultilevel"/>
    <w:tmpl w:val="3126CDE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A2F4F"/>
    <w:multiLevelType w:val="hybridMultilevel"/>
    <w:tmpl w:val="59C2CF9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45043"/>
    <w:multiLevelType w:val="hybridMultilevel"/>
    <w:tmpl w:val="B37AD6B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62D4A"/>
    <w:multiLevelType w:val="hybridMultilevel"/>
    <w:tmpl w:val="3E8AC6A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7578D"/>
    <w:multiLevelType w:val="hybridMultilevel"/>
    <w:tmpl w:val="FB4E9CF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D5EDC"/>
    <w:multiLevelType w:val="hybridMultilevel"/>
    <w:tmpl w:val="B67C3830"/>
    <w:lvl w:ilvl="0" w:tplc="B12EDBF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4EB1B37"/>
    <w:multiLevelType w:val="hybridMultilevel"/>
    <w:tmpl w:val="9E34C37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002399"/>
    <w:multiLevelType w:val="hybridMultilevel"/>
    <w:tmpl w:val="C3562C6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65CE6"/>
    <w:multiLevelType w:val="hybridMultilevel"/>
    <w:tmpl w:val="9CAA97C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15"/>
  </w:num>
  <w:num w:numId="2" w16cid:durableId="455610865">
    <w:abstractNumId w:val="11"/>
  </w:num>
  <w:num w:numId="3" w16cid:durableId="1728188711">
    <w:abstractNumId w:val="20"/>
  </w:num>
  <w:num w:numId="4" w16cid:durableId="1620334415">
    <w:abstractNumId w:val="19"/>
  </w:num>
  <w:num w:numId="5" w16cid:durableId="1718237705">
    <w:abstractNumId w:val="9"/>
  </w:num>
  <w:num w:numId="6" w16cid:durableId="1182400983">
    <w:abstractNumId w:val="25"/>
  </w:num>
  <w:num w:numId="7" w16cid:durableId="76756068">
    <w:abstractNumId w:val="7"/>
  </w:num>
  <w:num w:numId="8" w16cid:durableId="1085497333">
    <w:abstractNumId w:val="23"/>
  </w:num>
  <w:num w:numId="9" w16cid:durableId="1433817281">
    <w:abstractNumId w:val="1"/>
  </w:num>
  <w:num w:numId="10" w16cid:durableId="133646871">
    <w:abstractNumId w:val="21"/>
  </w:num>
  <w:num w:numId="11" w16cid:durableId="1796942173">
    <w:abstractNumId w:val="8"/>
  </w:num>
  <w:num w:numId="12" w16cid:durableId="1936476971">
    <w:abstractNumId w:val="3"/>
  </w:num>
  <w:num w:numId="13" w16cid:durableId="2077893367">
    <w:abstractNumId w:val="29"/>
  </w:num>
  <w:num w:numId="14" w16cid:durableId="646977004">
    <w:abstractNumId w:val="6"/>
  </w:num>
  <w:num w:numId="15" w16cid:durableId="1967007816">
    <w:abstractNumId w:val="14"/>
  </w:num>
  <w:num w:numId="16" w16cid:durableId="1012224253">
    <w:abstractNumId w:val="2"/>
  </w:num>
  <w:num w:numId="17" w16cid:durableId="852836507">
    <w:abstractNumId w:val="22"/>
  </w:num>
  <w:num w:numId="18" w16cid:durableId="1942566274">
    <w:abstractNumId w:val="13"/>
  </w:num>
  <w:num w:numId="19" w16cid:durableId="421292973">
    <w:abstractNumId w:val="28"/>
  </w:num>
  <w:num w:numId="20" w16cid:durableId="284312633">
    <w:abstractNumId w:val="10"/>
  </w:num>
  <w:num w:numId="21" w16cid:durableId="1817143137">
    <w:abstractNumId w:val="32"/>
  </w:num>
  <w:num w:numId="22" w16cid:durableId="388843485">
    <w:abstractNumId w:val="24"/>
  </w:num>
  <w:num w:numId="23" w16cid:durableId="1280065266">
    <w:abstractNumId w:val="0"/>
  </w:num>
  <w:num w:numId="24" w16cid:durableId="472673373">
    <w:abstractNumId w:val="34"/>
  </w:num>
  <w:num w:numId="25" w16cid:durableId="1802576746">
    <w:abstractNumId w:val="26"/>
  </w:num>
  <w:num w:numId="26" w16cid:durableId="1370296438">
    <w:abstractNumId w:val="12"/>
  </w:num>
  <w:num w:numId="27" w16cid:durableId="712727338">
    <w:abstractNumId w:val="5"/>
  </w:num>
  <w:num w:numId="28" w16cid:durableId="1057896082">
    <w:abstractNumId w:val="18"/>
  </w:num>
  <w:num w:numId="29" w16cid:durableId="1575817244">
    <w:abstractNumId w:val="17"/>
  </w:num>
  <w:num w:numId="30" w16cid:durableId="1957787813">
    <w:abstractNumId w:val="4"/>
  </w:num>
  <w:num w:numId="31" w16cid:durableId="1767923536">
    <w:abstractNumId w:val="16"/>
  </w:num>
  <w:num w:numId="32" w16cid:durableId="1866167773">
    <w:abstractNumId w:val="33"/>
  </w:num>
  <w:num w:numId="33" w16cid:durableId="1287851571">
    <w:abstractNumId w:val="30"/>
  </w:num>
  <w:num w:numId="34" w16cid:durableId="493033448">
    <w:abstractNumId w:val="27"/>
  </w:num>
  <w:num w:numId="35" w16cid:durableId="881091139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04B1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7696B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96C7B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E2E64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4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4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2026-04-16T09:39:00Z</dcterms:modified>
  <cp:category/>
</cp:coreProperties>
</file>